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F1F3A2" w14:textId="77777777" w:rsidR="00C80943" w:rsidRDefault="00C80943" w:rsidP="00C80943">
      <w:pPr>
        <w:shd w:val="clear" w:color="auto" w:fill="FFFFFF"/>
        <w:spacing w:after="0" w:line="240" w:lineRule="auto"/>
        <w:jc w:val="center"/>
        <w:rPr>
          <w:rFonts w:ascii="Arial" w:eastAsia="Times New Roman" w:hAnsi="Arial" w:cs="Arial"/>
          <w:b/>
          <w:bCs/>
          <w:color w:val="222222"/>
          <w:sz w:val="24"/>
          <w:szCs w:val="24"/>
          <w:lang w:eastAsia="en-GB"/>
        </w:rPr>
      </w:pPr>
      <w:r w:rsidRPr="003C7ECB">
        <w:rPr>
          <w:rFonts w:ascii="Arial" w:eastAsia="Times New Roman" w:hAnsi="Arial" w:cs="Arial"/>
          <w:b/>
          <w:bCs/>
          <w:color w:val="222222"/>
          <w:sz w:val="24"/>
          <w:szCs w:val="24"/>
          <w:lang w:eastAsia="en-GB"/>
        </w:rPr>
        <w:t xml:space="preserve">THAMES FARM ACTION GROUP (TFAG) </w:t>
      </w:r>
    </w:p>
    <w:p w14:paraId="751C7A45" w14:textId="2ADA0FEC" w:rsidR="00C80943" w:rsidRDefault="00C80943" w:rsidP="00C80943">
      <w:pPr>
        <w:shd w:val="clear" w:color="auto" w:fill="FFFFFF"/>
        <w:spacing w:after="0" w:line="240" w:lineRule="auto"/>
        <w:jc w:val="center"/>
        <w:rPr>
          <w:rFonts w:ascii="Arial" w:eastAsia="Times New Roman" w:hAnsi="Arial" w:cs="Arial"/>
          <w:b/>
          <w:bCs/>
          <w:color w:val="222222"/>
          <w:sz w:val="24"/>
          <w:szCs w:val="24"/>
          <w:lang w:eastAsia="en-GB"/>
        </w:rPr>
      </w:pPr>
      <w:r w:rsidRPr="003C7ECB">
        <w:rPr>
          <w:rFonts w:ascii="Arial" w:eastAsia="Times New Roman" w:hAnsi="Arial" w:cs="Arial"/>
          <w:b/>
          <w:bCs/>
          <w:color w:val="222222"/>
          <w:sz w:val="24"/>
          <w:szCs w:val="24"/>
          <w:lang w:eastAsia="en-GB"/>
        </w:rPr>
        <w:t>UPDATE 9</w:t>
      </w:r>
    </w:p>
    <w:p w14:paraId="0AA18C88" w14:textId="729905EF" w:rsidR="00257576" w:rsidRDefault="00257576" w:rsidP="00C80943">
      <w:pPr>
        <w:shd w:val="clear" w:color="auto" w:fill="FFFFFF"/>
        <w:spacing w:after="0" w:line="240" w:lineRule="auto"/>
        <w:jc w:val="center"/>
        <w:rPr>
          <w:rFonts w:ascii="Arial" w:eastAsia="Times New Roman" w:hAnsi="Arial" w:cs="Arial"/>
          <w:b/>
          <w:bCs/>
          <w:color w:val="222222"/>
          <w:sz w:val="24"/>
          <w:szCs w:val="24"/>
          <w:lang w:eastAsia="en-GB"/>
        </w:rPr>
      </w:pPr>
    </w:p>
    <w:p w14:paraId="73859B6E" w14:textId="1B1E2966" w:rsidR="00257576" w:rsidRDefault="00257576" w:rsidP="00C80943">
      <w:pPr>
        <w:shd w:val="clear" w:color="auto" w:fill="FFFFFF"/>
        <w:spacing w:after="0" w:line="240" w:lineRule="auto"/>
        <w:jc w:val="center"/>
        <w:rPr>
          <w:rFonts w:ascii="Arial" w:eastAsia="Times New Roman" w:hAnsi="Arial" w:cs="Arial"/>
          <w:b/>
          <w:bCs/>
          <w:color w:val="222222"/>
          <w:sz w:val="24"/>
          <w:szCs w:val="24"/>
          <w:lang w:eastAsia="en-GB"/>
        </w:rPr>
      </w:pPr>
      <w:r>
        <w:rPr>
          <w:rFonts w:ascii="Arial" w:eastAsia="Times New Roman" w:hAnsi="Arial" w:cs="Arial"/>
          <w:b/>
          <w:bCs/>
          <w:color w:val="222222"/>
          <w:sz w:val="24"/>
          <w:szCs w:val="24"/>
          <w:lang w:eastAsia="en-GB"/>
        </w:rPr>
        <w:t xml:space="preserve">Sent to all residents who </w:t>
      </w:r>
      <w:r w:rsidR="005D74CD">
        <w:rPr>
          <w:rFonts w:ascii="Arial" w:eastAsia="Times New Roman" w:hAnsi="Arial" w:cs="Arial"/>
          <w:b/>
          <w:bCs/>
          <w:color w:val="222222"/>
          <w:sz w:val="24"/>
          <w:szCs w:val="24"/>
          <w:lang w:eastAsia="en-GB"/>
        </w:rPr>
        <w:t xml:space="preserve">have </w:t>
      </w:r>
      <w:r>
        <w:rPr>
          <w:rFonts w:ascii="Arial" w:eastAsia="Times New Roman" w:hAnsi="Arial" w:cs="Arial"/>
          <w:b/>
          <w:bCs/>
          <w:color w:val="222222"/>
          <w:sz w:val="24"/>
          <w:szCs w:val="24"/>
          <w:lang w:eastAsia="en-GB"/>
        </w:rPr>
        <w:t>registered on the TFAG database</w:t>
      </w:r>
    </w:p>
    <w:p w14:paraId="12E66A9A" w14:textId="77777777" w:rsidR="00257576" w:rsidRPr="003C7ECB" w:rsidRDefault="00257576" w:rsidP="00C80943">
      <w:pPr>
        <w:shd w:val="clear" w:color="auto" w:fill="FFFFFF"/>
        <w:spacing w:after="0" w:line="240" w:lineRule="auto"/>
        <w:jc w:val="center"/>
        <w:rPr>
          <w:rFonts w:ascii="Arial" w:eastAsia="Times New Roman" w:hAnsi="Arial" w:cs="Arial"/>
          <w:b/>
          <w:bCs/>
          <w:color w:val="222222"/>
          <w:sz w:val="24"/>
          <w:szCs w:val="24"/>
          <w:lang w:eastAsia="en-GB"/>
        </w:rPr>
      </w:pPr>
    </w:p>
    <w:p w14:paraId="608BA2F9" w14:textId="77777777" w:rsidR="00C80943" w:rsidRDefault="00C80943" w:rsidP="00C80943">
      <w:pPr>
        <w:shd w:val="clear" w:color="auto" w:fill="FFFFFF"/>
        <w:spacing w:after="0" w:line="240" w:lineRule="auto"/>
        <w:rPr>
          <w:rFonts w:ascii="Arial" w:eastAsia="Times New Roman" w:hAnsi="Arial" w:cs="Arial"/>
          <w:color w:val="222222"/>
          <w:sz w:val="24"/>
          <w:szCs w:val="24"/>
          <w:lang w:eastAsia="en-GB"/>
        </w:rPr>
      </w:pPr>
    </w:p>
    <w:p w14:paraId="67F818AD" w14:textId="02B31284" w:rsidR="00C80943" w:rsidRPr="00257576" w:rsidRDefault="00C80943" w:rsidP="004163FF">
      <w:pPr>
        <w:shd w:val="clear" w:color="auto" w:fill="FFFFFF"/>
        <w:spacing w:after="0" w:line="240" w:lineRule="auto"/>
        <w:jc w:val="center"/>
        <w:rPr>
          <w:rFonts w:ascii="Arial" w:eastAsia="Times New Roman" w:hAnsi="Arial" w:cs="Arial"/>
          <w:b/>
          <w:bCs/>
          <w:color w:val="222222"/>
          <w:sz w:val="24"/>
          <w:szCs w:val="24"/>
          <w:lang w:eastAsia="en-GB"/>
        </w:rPr>
      </w:pPr>
      <w:r w:rsidRPr="00257576">
        <w:rPr>
          <w:rFonts w:ascii="Arial" w:eastAsia="Times New Roman" w:hAnsi="Arial" w:cs="Arial"/>
          <w:b/>
          <w:bCs/>
          <w:color w:val="222222"/>
          <w:sz w:val="24"/>
          <w:szCs w:val="24"/>
          <w:lang w:eastAsia="en-GB"/>
        </w:rPr>
        <w:t>RESPONDING TO TAYLOR WIMPEY’S 2 NEW APPLICATIONS</w:t>
      </w:r>
    </w:p>
    <w:p w14:paraId="33D7861B" w14:textId="77777777" w:rsidR="00C80943" w:rsidRDefault="00C80943" w:rsidP="004163FF">
      <w:pPr>
        <w:shd w:val="clear" w:color="auto" w:fill="FFFFFF"/>
        <w:spacing w:after="0" w:line="240" w:lineRule="auto"/>
        <w:jc w:val="center"/>
        <w:rPr>
          <w:rFonts w:ascii="Arial" w:eastAsia="Times New Roman" w:hAnsi="Arial" w:cs="Arial"/>
          <w:color w:val="222222"/>
          <w:sz w:val="24"/>
          <w:szCs w:val="24"/>
          <w:lang w:eastAsia="en-GB"/>
        </w:rPr>
      </w:pPr>
    </w:p>
    <w:p w14:paraId="6E408ACE" w14:textId="77777777" w:rsidR="00C80943" w:rsidRPr="007F3467" w:rsidRDefault="00C80943" w:rsidP="00C80943">
      <w:pPr>
        <w:shd w:val="clear" w:color="auto" w:fill="FFFFFF"/>
        <w:spacing w:after="0" w:line="240" w:lineRule="auto"/>
        <w:rPr>
          <w:rFonts w:ascii="Arial" w:eastAsia="Times New Roman" w:hAnsi="Arial" w:cs="Arial"/>
          <w:color w:val="222222"/>
          <w:sz w:val="24"/>
          <w:szCs w:val="24"/>
          <w:lang w:eastAsia="en-GB"/>
        </w:rPr>
      </w:pPr>
      <w:r w:rsidRPr="007F3467">
        <w:rPr>
          <w:rFonts w:ascii="Arial" w:eastAsia="Times New Roman" w:hAnsi="Arial" w:cs="Arial"/>
          <w:color w:val="222222"/>
          <w:sz w:val="24"/>
          <w:szCs w:val="24"/>
          <w:lang w:eastAsia="en-GB"/>
        </w:rPr>
        <w:t> </w:t>
      </w:r>
    </w:p>
    <w:p w14:paraId="3D19E83D" w14:textId="76070394"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xml:space="preserve">Further to our last update document, this brief pre-Xmas note is to let residents know how TFAG is proposing to respond to the 2 Planning Applications that currently sit with SODC for determination in connection with the above development. TFAG is working closely with the </w:t>
      </w:r>
      <w:r w:rsidR="00257576">
        <w:rPr>
          <w:rFonts w:eastAsia="Times New Roman" w:cstheme="minorHAnsi"/>
          <w:color w:val="222222"/>
          <w:sz w:val="28"/>
          <w:szCs w:val="28"/>
          <w:lang w:eastAsia="en-GB"/>
        </w:rPr>
        <w:t>P</w:t>
      </w:r>
      <w:r w:rsidRPr="00257576">
        <w:rPr>
          <w:rFonts w:eastAsia="Times New Roman" w:cstheme="minorHAnsi"/>
          <w:color w:val="222222"/>
          <w:sz w:val="28"/>
          <w:szCs w:val="28"/>
          <w:lang w:eastAsia="en-GB"/>
        </w:rPr>
        <w:t xml:space="preserve">arish </w:t>
      </w:r>
      <w:r w:rsidR="00257576">
        <w:rPr>
          <w:rFonts w:eastAsia="Times New Roman" w:cstheme="minorHAnsi"/>
          <w:color w:val="222222"/>
          <w:sz w:val="28"/>
          <w:szCs w:val="28"/>
          <w:lang w:eastAsia="en-GB"/>
        </w:rPr>
        <w:t>C</w:t>
      </w:r>
      <w:r w:rsidRPr="00257576">
        <w:rPr>
          <w:rFonts w:eastAsia="Times New Roman" w:cstheme="minorHAnsi"/>
          <w:color w:val="222222"/>
          <w:sz w:val="28"/>
          <w:szCs w:val="28"/>
          <w:lang w:eastAsia="en-GB"/>
        </w:rPr>
        <w:t xml:space="preserve">ouncil and liaising with </w:t>
      </w:r>
      <w:proofErr w:type="spellStart"/>
      <w:r w:rsidRPr="00257576">
        <w:rPr>
          <w:rFonts w:eastAsia="Times New Roman" w:cstheme="minorHAnsi"/>
          <w:color w:val="222222"/>
          <w:sz w:val="28"/>
          <w:szCs w:val="28"/>
          <w:lang w:eastAsia="en-GB"/>
        </w:rPr>
        <w:t>Harpsden</w:t>
      </w:r>
      <w:proofErr w:type="spellEnd"/>
      <w:r w:rsidRPr="00257576">
        <w:rPr>
          <w:rFonts w:eastAsia="Times New Roman" w:cstheme="minorHAnsi"/>
          <w:color w:val="222222"/>
          <w:sz w:val="28"/>
          <w:szCs w:val="28"/>
          <w:lang w:eastAsia="en-GB"/>
        </w:rPr>
        <w:t xml:space="preserve"> and Henley </w:t>
      </w:r>
      <w:r w:rsidR="00257576">
        <w:rPr>
          <w:rFonts w:eastAsia="Times New Roman" w:cstheme="minorHAnsi"/>
          <w:color w:val="222222"/>
          <w:sz w:val="28"/>
          <w:szCs w:val="28"/>
          <w:lang w:eastAsia="en-GB"/>
        </w:rPr>
        <w:t>C</w:t>
      </w:r>
      <w:r w:rsidRPr="00257576">
        <w:rPr>
          <w:rFonts w:eastAsia="Times New Roman" w:cstheme="minorHAnsi"/>
          <w:color w:val="222222"/>
          <w:sz w:val="28"/>
          <w:szCs w:val="28"/>
          <w:lang w:eastAsia="en-GB"/>
        </w:rPr>
        <w:t>ouncils to ensure both applications are rejected, consistent with SODC’s Head of Planning’s statement to residents of 7th May 2021.</w:t>
      </w:r>
    </w:p>
    <w:p w14:paraId="25EF391D"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w:t>
      </w:r>
    </w:p>
    <w:p w14:paraId="68115DAD" w14:textId="30CE9863"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xml:space="preserve">You will know from </w:t>
      </w:r>
      <w:r w:rsidR="00257576">
        <w:rPr>
          <w:rFonts w:eastAsia="Times New Roman" w:cstheme="minorHAnsi"/>
          <w:color w:val="222222"/>
          <w:sz w:val="28"/>
          <w:szCs w:val="28"/>
          <w:lang w:eastAsia="en-GB"/>
        </w:rPr>
        <w:t>the</w:t>
      </w:r>
      <w:r w:rsidRPr="00257576">
        <w:rPr>
          <w:rFonts w:eastAsia="Times New Roman" w:cstheme="minorHAnsi"/>
          <w:color w:val="222222"/>
          <w:sz w:val="28"/>
          <w:szCs w:val="28"/>
          <w:lang w:eastAsia="en-GB"/>
        </w:rPr>
        <w:t xml:space="preserve"> last update that at that time, Taylor Wimpey had </w:t>
      </w:r>
      <w:proofErr w:type="gramStart"/>
      <w:r w:rsidRPr="00257576">
        <w:rPr>
          <w:rFonts w:eastAsia="Times New Roman" w:cstheme="minorHAnsi"/>
          <w:color w:val="222222"/>
          <w:sz w:val="28"/>
          <w:szCs w:val="28"/>
          <w:lang w:eastAsia="en-GB"/>
        </w:rPr>
        <w:t>submitted an Application</w:t>
      </w:r>
      <w:proofErr w:type="gramEnd"/>
      <w:r w:rsidRPr="00257576">
        <w:rPr>
          <w:rFonts w:eastAsia="Times New Roman" w:cstheme="minorHAnsi"/>
          <w:color w:val="222222"/>
          <w:sz w:val="28"/>
          <w:szCs w:val="28"/>
          <w:lang w:eastAsia="en-GB"/>
        </w:rPr>
        <w:t xml:space="preserve"> to SODC for the approval of a new Construction Management Plan which envisaged Taylor Wimpey proceeding with grouting and vibro-compaction works</w:t>
      </w:r>
      <w:r w:rsidR="00257576">
        <w:rPr>
          <w:rFonts w:eastAsia="Times New Roman" w:cstheme="minorHAnsi"/>
          <w:color w:val="222222"/>
          <w:sz w:val="28"/>
          <w:szCs w:val="28"/>
          <w:lang w:eastAsia="en-GB"/>
        </w:rPr>
        <w:t xml:space="preserve"> </w:t>
      </w:r>
      <w:r w:rsidRPr="00257576">
        <w:rPr>
          <w:rFonts w:eastAsia="Times New Roman" w:cstheme="minorHAnsi"/>
          <w:color w:val="222222"/>
          <w:sz w:val="28"/>
          <w:szCs w:val="28"/>
          <w:lang w:eastAsia="en-GB"/>
        </w:rPr>
        <w:t xml:space="preserve">on the site. </w:t>
      </w:r>
      <w:proofErr w:type="gramStart"/>
      <w:r w:rsidR="00257576">
        <w:rPr>
          <w:rFonts w:eastAsia="Times New Roman" w:cstheme="minorHAnsi"/>
          <w:color w:val="222222"/>
          <w:sz w:val="28"/>
          <w:szCs w:val="28"/>
          <w:lang w:eastAsia="en-GB"/>
        </w:rPr>
        <w:t xml:space="preserve">TFAG </w:t>
      </w:r>
      <w:r w:rsidRPr="00257576">
        <w:rPr>
          <w:rFonts w:eastAsia="Times New Roman" w:cstheme="minorHAnsi"/>
          <w:color w:val="222222"/>
          <w:sz w:val="28"/>
          <w:szCs w:val="28"/>
          <w:lang w:eastAsia="en-GB"/>
        </w:rPr>
        <w:t xml:space="preserve"> believe</w:t>
      </w:r>
      <w:r w:rsidR="00257576">
        <w:rPr>
          <w:rFonts w:eastAsia="Times New Roman" w:cstheme="minorHAnsi"/>
          <w:color w:val="222222"/>
          <w:sz w:val="28"/>
          <w:szCs w:val="28"/>
          <w:lang w:eastAsia="en-GB"/>
        </w:rPr>
        <w:t>s</w:t>
      </w:r>
      <w:proofErr w:type="gramEnd"/>
      <w:r w:rsidRPr="00257576">
        <w:rPr>
          <w:rFonts w:eastAsia="Times New Roman" w:cstheme="minorHAnsi"/>
          <w:color w:val="222222"/>
          <w:sz w:val="28"/>
          <w:szCs w:val="28"/>
          <w:lang w:eastAsia="en-GB"/>
        </w:rPr>
        <w:t xml:space="preserve"> that those additional works are not works permitted by the extant Outline Planning Permission to build the 95 houses.</w:t>
      </w:r>
    </w:p>
    <w:p w14:paraId="7D43B6B9"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w:t>
      </w:r>
    </w:p>
    <w:p w14:paraId="29C5C13B" w14:textId="231382FD"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xml:space="preserve">After </w:t>
      </w:r>
      <w:r w:rsidR="00257576">
        <w:rPr>
          <w:rFonts w:eastAsia="Times New Roman" w:cstheme="minorHAnsi"/>
          <w:color w:val="222222"/>
          <w:sz w:val="28"/>
          <w:szCs w:val="28"/>
          <w:lang w:eastAsia="en-GB"/>
        </w:rPr>
        <w:t>the last TFAG</w:t>
      </w:r>
      <w:r w:rsidRPr="00257576">
        <w:rPr>
          <w:rFonts w:eastAsia="Times New Roman" w:cstheme="minorHAnsi"/>
          <w:color w:val="222222"/>
          <w:sz w:val="28"/>
          <w:szCs w:val="28"/>
          <w:lang w:eastAsia="en-GB"/>
        </w:rPr>
        <w:t xml:space="preserve"> update, a further application was received by SODC to grant what is known as a Lawful Development Permission/determination. The purpose of this application is to ask SODC to confirm that the grouting </w:t>
      </w:r>
      <w:proofErr w:type="gramStart"/>
      <w:r w:rsidRPr="00257576">
        <w:rPr>
          <w:rFonts w:eastAsia="Times New Roman" w:cstheme="minorHAnsi"/>
          <w:color w:val="222222"/>
          <w:sz w:val="28"/>
          <w:szCs w:val="28"/>
          <w:lang w:eastAsia="en-GB"/>
        </w:rPr>
        <w:t>works</w:t>
      </w:r>
      <w:proofErr w:type="gramEnd"/>
      <w:r w:rsidRPr="00257576">
        <w:rPr>
          <w:rFonts w:eastAsia="Times New Roman" w:cstheme="minorHAnsi"/>
          <w:color w:val="222222"/>
          <w:sz w:val="28"/>
          <w:szCs w:val="28"/>
          <w:lang w:eastAsia="en-GB"/>
        </w:rPr>
        <w:t xml:space="preserve"> and vibro-compaction is indeed covered by the base planning permission. TFAG will be objecting to this application on the basis that SODC has previously advised residents (on 7th May this year) that they also believe that those works are NOT included in the base Planning Permission and should be the subject of a fresh and separate planning application.</w:t>
      </w:r>
    </w:p>
    <w:p w14:paraId="2292CF2D"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w:t>
      </w:r>
    </w:p>
    <w:p w14:paraId="4CE92686" w14:textId="0457EFB7" w:rsidR="00C80943" w:rsidRPr="00257576" w:rsidRDefault="00257576" w:rsidP="00C80943">
      <w:pPr>
        <w:shd w:val="clear" w:color="auto" w:fill="FFFFFF"/>
        <w:spacing w:after="0" w:line="240" w:lineRule="auto"/>
        <w:rPr>
          <w:rFonts w:eastAsia="Times New Roman" w:cstheme="minorHAnsi"/>
          <w:color w:val="222222"/>
          <w:sz w:val="28"/>
          <w:szCs w:val="28"/>
          <w:lang w:eastAsia="en-GB"/>
        </w:rPr>
      </w:pPr>
      <w:r>
        <w:rPr>
          <w:rFonts w:eastAsia="Times New Roman" w:cstheme="minorHAnsi"/>
          <w:color w:val="222222"/>
          <w:sz w:val="28"/>
          <w:szCs w:val="28"/>
          <w:lang w:eastAsia="en-GB"/>
        </w:rPr>
        <w:t>TFAG is</w:t>
      </w:r>
      <w:r w:rsidR="00C80943" w:rsidRPr="00257576">
        <w:rPr>
          <w:rFonts w:eastAsia="Times New Roman" w:cstheme="minorHAnsi"/>
          <w:color w:val="222222"/>
          <w:sz w:val="28"/>
          <w:szCs w:val="28"/>
          <w:lang w:eastAsia="en-GB"/>
        </w:rPr>
        <w:t xml:space="preserve"> taking both legal and further engineering advice and are likely to be submitting our objections on the first working day of the new year. </w:t>
      </w:r>
      <w:r>
        <w:rPr>
          <w:rFonts w:eastAsia="Times New Roman" w:cstheme="minorHAnsi"/>
          <w:color w:val="222222"/>
          <w:sz w:val="28"/>
          <w:szCs w:val="28"/>
          <w:lang w:eastAsia="en-GB"/>
        </w:rPr>
        <w:t>TFAG</w:t>
      </w:r>
      <w:r w:rsidR="00C80943" w:rsidRPr="00257576">
        <w:rPr>
          <w:rFonts w:eastAsia="Times New Roman" w:cstheme="minorHAnsi"/>
          <w:color w:val="222222"/>
          <w:sz w:val="28"/>
          <w:szCs w:val="28"/>
          <w:lang w:eastAsia="en-GB"/>
        </w:rPr>
        <w:t xml:space="preserve"> will also at that time confirm to residents what action we feel you should take to ensure SODC</w:t>
      </w:r>
      <w:r>
        <w:rPr>
          <w:rFonts w:eastAsia="Times New Roman" w:cstheme="minorHAnsi"/>
          <w:color w:val="222222"/>
          <w:sz w:val="28"/>
          <w:szCs w:val="28"/>
          <w:lang w:eastAsia="en-GB"/>
        </w:rPr>
        <w:t xml:space="preserve"> </w:t>
      </w:r>
      <w:r w:rsidR="00C80943" w:rsidRPr="00257576">
        <w:rPr>
          <w:rFonts w:eastAsia="Times New Roman" w:cstheme="minorHAnsi"/>
          <w:color w:val="222222"/>
          <w:sz w:val="28"/>
          <w:szCs w:val="28"/>
          <w:lang w:eastAsia="en-GB"/>
        </w:rPr>
        <w:t>maintain their stated position and do not accede to Taylor Wimpey’s application.</w:t>
      </w:r>
    </w:p>
    <w:p w14:paraId="2777B57A"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w:t>
      </w:r>
    </w:p>
    <w:p w14:paraId="3679D825" w14:textId="76201B1D" w:rsidR="00C80943" w:rsidRPr="00257576" w:rsidRDefault="009C4049" w:rsidP="00C80943">
      <w:pPr>
        <w:shd w:val="clear" w:color="auto" w:fill="FFFFFF"/>
        <w:spacing w:after="0" w:line="240" w:lineRule="auto"/>
        <w:rPr>
          <w:rFonts w:eastAsia="Times New Roman" w:cstheme="minorHAnsi"/>
          <w:color w:val="222222"/>
          <w:sz w:val="28"/>
          <w:szCs w:val="28"/>
          <w:lang w:eastAsia="en-GB"/>
        </w:rPr>
      </w:pPr>
      <w:r>
        <w:rPr>
          <w:rFonts w:eastAsia="Times New Roman" w:cstheme="minorHAnsi"/>
          <w:color w:val="222222"/>
          <w:sz w:val="28"/>
          <w:szCs w:val="28"/>
          <w:lang w:eastAsia="en-GB"/>
        </w:rPr>
        <w:t>TFAG has</w:t>
      </w:r>
      <w:r w:rsidR="00C80943" w:rsidRPr="00257576">
        <w:rPr>
          <w:rFonts w:eastAsia="Times New Roman" w:cstheme="minorHAnsi"/>
          <w:color w:val="222222"/>
          <w:sz w:val="28"/>
          <w:szCs w:val="28"/>
          <w:lang w:eastAsia="en-GB"/>
        </w:rPr>
        <w:t xml:space="preserve"> no reason to believe that SODC is going to change its position. However, we are in the current situation following the unexpected decision in 2020, somewhat illogically and contrasting with the views of the responsible </w:t>
      </w:r>
      <w:r w:rsidR="00C80943" w:rsidRPr="00257576">
        <w:rPr>
          <w:rFonts w:eastAsia="Times New Roman" w:cstheme="minorHAnsi"/>
          <w:color w:val="222222"/>
          <w:sz w:val="28"/>
          <w:szCs w:val="28"/>
          <w:lang w:eastAsia="en-GB"/>
        </w:rPr>
        <w:lastRenderedPageBreak/>
        <w:t xml:space="preserve">planning officers, allowing Taylor Wimpey to begin works at the site; a material variation made to the original Outline Planning Permission (OPM). </w:t>
      </w:r>
    </w:p>
    <w:p w14:paraId="7B65E093"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p>
    <w:p w14:paraId="0E655F24"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Your support and contributions in ensuring SODC make the correct decision is important and appreciated.</w:t>
      </w:r>
    </w:p>
    <w:p w14:paraId="61FFA5BE"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w:t>
      </w:r>
    </w:p>
    <w:p w14:paraId="278656AC"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Please, therefore, be ready to assist the fight in the opening days of the New Year, and in the interim, may we thank you for your support over the last 15 months and wish you and your family a happy and peaceful Xmas.</w:t>
      </w:r>
    </w:p>
    <w:p w14:paraId="67B7C67E"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w:t>
      </w:r>
    </w:p>
    <w:p w14:paraId="1046D0F4"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The TFAG Team</w:t>
      </w:r>
    </w:p>
    <w:p w14:paraId="07CAD9D1" w14:textId="77777777" w:rsidR="00C80943" w:rsidRPr="00257576" w:rsidRDefault="00C80943" w:rsidP="00C80943">
      <w:pPr>
        <w:shd w:val="clear" w:color="auto" w:fill="FFFFFF"/>
        <w:spacing w:after="0" w:line="240" w:lineRule="auto"/>
        <w:rPr>
          <w:rFonts w:eastAsia="Times New Roman" w:cstheme="minorHAnsi"/>
          <w:color w:val="222222"/>
          <w:sz w:val="28"/>
          <w:szCs w:val="28"/>
          <w:lang w:eastAsia="en-GB"/>
        </w:rPr>
      </w:pPr>
      <w:r w:rsidRPr="00257576">
        <w:rPr>
          <w:rFonts w:eastAsia="Times New Roman" w:cstheme="minorHAnsi"/>
          <w:color w:val="222222"/>
          <w:sz w:val="28"/>
          <w:szCs w:val="28"/>
          <w:lang w:eastAsia="en-GB"/>
        </w:rPr>
        <w:t> </w:t>
      </w:r>
    </w:p>
    <w:p w14:paraId="3AB5EBC4" w14:textId="77777777" w:rsidR="00C80943" w:rsidRPr="00257576" w:rsidRDefault="00C80943" w:rsidP="00C80943">
      <w:pPr>
        <w:rPr>
          <w:rFonts w:cstheme="minorHAnsi"/>
          <w:sz w:val="28"/>
          <w:szCs w:val="28"/>
        </w:rPr>
      </w:pPr>
    </w:p>
    <w:p w14:paraId="01BBE7ED" w14:textId="77777777" w:rsidR="007442E0" w:rsidRDefault="007442E0"/>
    <w:sectPr w:rsidR="007442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80943"/>
    <w:rsid w:val="00196E1C"/>
    <w:rsid w:val="00257576"/>
    <w:rsid w:val="003C3025"/>
    <w:rsid w:val="004163FF"/>
    <w:rsid w:val="005D74CD"/>
    <w:rsid w:val="00612E28"/>
    <w:rsid w:val="007442E0"/>
    <w:rsid w:val="00912629"/>
    <w:rsid w:val="009C4049"/>
    <w:rsid w:val="00C809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F574B"/>
  <w15:chartTrackingRefBased/>
  <w15:docId w15:val="{15CA4D92-AB95-4642-9581-FA58A22EF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94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2251</Characters>
  <Application>Microsoft Office Word</Application>
  <DocSecurity>0</DocSecurity>
  <Lines>18</Lines>
  <Paragraphs>5</Paragraphs>
  <ScaleCrop>false</ScaleCrop>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Stone</dc:creator>
  <cp:keywords/>
  <dc:description/>
  <cp:lastModifiedBy>Greg Stone</cp:lastModifiedBy>
  <cp:revision>2</cp:revision>
  <dcterms:created xsi:type="dcterms:W3CDTF">2021-12-23T19:26:00Z</dcterms:created>
  <dcterms:modified xsi:type="dcterms:W3CDTF">2021-12-23T19:26:00Z</dcterms:modified>
</cp:coreProperties>
</file>