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789F0" w14:textId="34B6AFF2" w:rsidR="00923388" w:rsidRPr="001E7CD1" w:rsidRDefault="00923388" w:rsidP="00923388">
      <w:pPr>
        <w:jc w:val="center"/>
        <w:rPr>
          <w:b/>
          <w:bCs/>
          <w:sz w:val="28"/>
          <w:szCs w:val="28"/>
          <w:lang w:val="en-US"/>
        </w:rPr>
      </w:pPr>
      <w:r w:rsidRPr="001E7CD1">
        <w:rPr>
          <w:b/>
          <w:bCs/>
          <w:sz w:val="28"/>
          <w:szCs w:val="28"/>
          <w:lang w:val="en-US"/>
        </w:rPr>
        <w:t>THAMES FARM ACTION GROUP (TFAG) UPDATE 11</w:t>
      </w:r>
    </w:p>
    <w:p w14:paraId="37556069" w14:textId="61607A54" w:rsidR="00834998" w:rsidRDefault="00834998" w:rsidP="00923388">
      <w:pPr>
        <w:jc w:val="center"/>
        <w:rPr>
          <w:b/>
          <w:bCs/>
          <w:lang w:val="en-US"/>
        </w:rPr>
      </w:pPr>
    </w:p>
    <w:p w14:paraId="4D41CEB8" w14:textId="6A64BA4C" w:rsidR="00834998" w:rsidRPr="001E7CD1" w:rsidRDefault="00834998" w:rsidP="00923388">
      <w:pPr>
        <w:jc w:val="center"/>
        <w:rPr>
          <w:b/>
          <w:bCs/>
          <w:sz w:val="28"/>
          <w:szCs w:val="28"/>
          <w:lang w:val="en-US"/>
        </w:rPr>
      </w:pPr>
      <w:r w:rsidRPr="001E7CD1">
        <w:rPr>
          <w:b/>
          <w:bCs/>
          <w:sz w:val="28"/>
          <w:szCs w:val="28"/>
          <w:lang w:val="en-US"/>
        </w:rPr>
        <w:t>Sent to the residents who registered on the TFAG database.</w:t>
      </w:r>
    </w:p>
    <w:p w14:paraId="6EEB4DAC" w14:textId="4492B083" w:rsidR="00923388" w:rsidRDefault="00923388" w:rsidP="00923388">
      <w:pPr>
        <w:rPr>
          <w:lang w:val="en-US"/>
        </w:rPr>
      </w:pPr>
    </w:p>
    <w:p w14:paraId="4A8A60DD" w14:textId="5FB4CAAD" w:rsidR="00923388" w:rsidRPr="00923388" w:rsidRDefault="00923388" w:rsidP="00923388">
      <w:pPr>
        <w:rPr>
          <w:b/>
          <w:bCs/>
          <w:lang w:val="en-US"/>
        </w:rPr>
      </w:pPr>
      <w:r w:rsidRPr="00923388">
        <w:rPr>
          <w:b/>
          <w:bCs/>
          <w:lang w:val="en-US"/>
        </w:rPr>
        <w:t>A Welcome Result and a big thank you from TFAG.</w:t>
      </w:r>
    </w:p>
    <w:p w14:paraId="060C890D" w14:textId="77777777" w:rsidR="00923388" w:rsidRDefault="00923388" w:rsidP="00923388">
      <w:pPr>
        <w:rPr>
          <w:lang w:val="en-US"/>
        </w:rPr>
      </w:pPr>
    </w:p>
    <w:p w14:paraId="22372A9A" w14:textId="0224B4BF" w:rsidR="00923388" w:rsidRDefault="00923388" w:rsidP="00923388">
      <w:pPr>
        <w:rPr>
          <w:lang w:val="en-US"/>
        </w:rPr>
      </w:pPr>
      <w:r>
        <w:rPr>
          <w:lang w:val="en-US"/>
        </w:rPr>
        <w:t xml:space="preserve">The news that SODC has rejected Taylor Wimpey’s application for a Lawful Development Certificate to permit their proposed groundworks is a very welcome victory for the residents of Shiplake. </w:t>
      </w:r>
      <w:r w:rsidR="00D22755">
        <w:rPr>
          <w:lang w:val="en-US"/>
        </w:rPr>
        <w:t>Had SODC granted the Certificate</w:t>
      </w:r>
      <w:r>
        <w:rPr>
          <w:lang w:val="en-US"/>
        </w:rPr>
        <w:t xml:space="preserve"> </w:t>
      </w:r>
      <w:r w:rsidR="00D22755">
        <w:rPr>
          <w:lang w:val="en-US"/>
        </w:rPr>
        <w:t>it would have</w:t>
      </w:r>
      <w:r>
        <w:rPr>
          <w:lang w:val="en-US"/>
        </w:rPr>
        <w:t xml:space="preserve"> permitted Taylor Wimpey to move forwards with the grouting and vibro-compaction of the Thames Farm site in Lower </w:t>
      </w:r>
      <w:proofErr w:type="gramStart"/>
      <w:r>
        <w:rPr>
          <w:lang w:val="en-US"/>
        </w:rPr>
        <w:t>Shiplake, once</w:t>
      </w:r>
      <w:proofErr w:type="gramEnd"/>
      <w:r>
        <w:rPr>
          <w:lang w:val="en-US"/>
        </w:rPr>
        <w:t xml:space="preserve"> they had also secured approval to their drainage strategy.</w:t>
      </w:r>
    </w:p>
    <w:p w14:paraId="480C98B7" w14:textId="1DD7A0DD" w:rsidR="00923388" w:rsidRDefault="00923388" w:rsidP="00923388">
      <w:pPr>
        <w:rPr>
          <w:lang w:val="en-US"/>
        </w:rPr>
      </w:pPr>
      <w:r>
        <w:rPr>
          <w:lang w:val="en-US"/>
        </w:rPr>
        <w:t>TFAG is acutely conscious that this has been a long hard ‘slog’ and that objection fatigue can set in with such campaigns, and this is often how developers ultimately achieve the results they want, by wearing down the opposition with a relentless and tenacious series of moves, counter moves and applications, each one nibbling away piecemeal towards the end objective.</w:t>
      </w:r>
    </w:p>
    <w:p w14:paraId="264B8657" w14:textId="02619908" w:rsidR="00923388" w:rsidRDefault="00D22755" w:rsidP="00923388">
      <w:pPr>
        <w:rPr>
          <w:lang w:val="en-US"/>
        </w:rPr>
      </w:pPr>
      <w:r>
        <w:rPr>
          <w:lang w:val="en-US"/>
        </w:rPr>
        <w:t>TFAG</w:t>
      </w:r>
      <w:r w:rsidR="00923388">
        <w:rPr>
          <w:lang w:val="en-US"/>
        </w:rPr>
        <w:t xml:space="preserve"> ha</w:t>
      </w:r>
      <w:r>
        <w:rPr>
          <w:lang w:val="en-US"/>
        </w:rPr>
        <w:t>s</w:t>
      </w:r>
      <w:r w:rsidR="00923388">
        <w:rPr>
          <w:lang w:val="en-US"/>
        </w:rPr>
        <w:t xml:space="preserve"> little doubt that this will not be the end of the Thames Farm saga and that Taylor Wimpey (or any successors) may come back with further attempts to achieve approvals, but the recent decision is a huge victory for common sense and the strength of public opinion.</w:t>
      </w:r>
    </w:p>
    <w:p w14:paraId="3A6D73A0" w14:textId="7CB6EDD9" w:rsidR="00923388" w:rsidRDefault="00923388" w:rsidP="00923388">
      <w:pPr>
        <w:rPr>
          <w:lang w:val="en-US"/>
        </w:rPr>
      </w:pPr>
      <w:r>
        <w:rPr>
          <w:lang w:val="en-US"/>
        </w:rPr>
        <w:t xml:space="preserve">With your agreement, </w:t>
      </w:r>
      <w:r w:rsidR="00DF33D5">
        <w:rPr>
          <w:lang w:val="en-US"/>
        </w:rPr>
        <w:t>TFAG</w:t>
      </w:r>
      <w:r>
        <w:rPr>
          <w:lang w:val="en-US"/>
        </w:rPr>
        <w:t xml:space="preserve"> intend</w:t>
      </w:r>
      <w:r w:rsidR="00DF33D5">
        <w:rPr>
          <w:lang w:val="en-US"/>
        </w:rPr>
        <w:t>s</w:t>
      </w:r>
      <w:r>
        <w:rPr>
          <w:lang w:val="en-US"/>
        </w:rPr>
        <w:t xml:space="preserve"> for the time being to hold on to the funds </w:t>
      </w:r>
      <w:r w:rsidR="001E7CD1">
        <w:rPr>
          <w:lang w:val="en-US"/>
        </w:rPr>
        <w:t>that</w:t>
      </w:r>
      <w:r>
        <w:rPr>
          <w:lang w:val="en-US"/>
        </w:rPr>
        <w:t xml:space="preserve"> </w:t>
      </w:r>
      <w:r w:rsidR="00054BF1">
        <w:rPr>
          <w:lang w:val="en-US"/>
        </w:rPr>
        <w:t xml:space="preserve">have </w:t>
      </w:r>
      <w:proofErr w:type="gramStart"/>
      <w:r w:rsidR="00054BF1">
        <w:rPr>
          <w:lang w:val="en-US"/>
        </w:rPr>
        <w:t xml:space="preserve">been </w:t>
      </w:r>
      <w:r>
        <w:rPr>
          <w:lang w:val="en-US"/>
        </w:rPr>
        <w:t xml:space="preserve"> collected</w:t>
      </w:r>
      <w:proofErr w:type="gramEnd"/>
      <w:r>
        <w:rPr>
          <w:lang w:val="en-US"/>
        </w:rPr>
        <w:t xml:space="preserve"> from supporters/residents and stand ready for the next chapter in this </w:t>
      </w:r>
      <w:r w:rsidR="00D22755">
        <w:rPr>
          <w:lang w:val="en-US"/>
        </w:rPr>
        <w:t xml:space="preserve">ongoing </w:t>
      </w:r>
      <w:r>
        <w:rPr>
          <w:lang w:val="en-US"/>
        </w:rPr>
        <w:t>saga,</w:t>
      </w:r>
      <w:r w:rsidR="00DF33D5">
        <w:rPr>
          <w:lang w:val="en-US"/>
        </w:rPr>
        <w:t xml:space="preserve"> but</w:t>
      </w:r>
      <w:r w:rsidR="00D22755">
        <w:rPr>
          <w:lang w:val="en-US"/>
        </w:rPr>
        <w:t xml:space="preserve">  </w:t>
      </w:r>
      <w:r>
        <w:rPr>
          <w:lang w:val="en-US"/>
        </w:rPr>
        <w:t>will keep this matter under review moving forwards.</w:t>
      </w:r>
    </w:p>
    <w:p w14:paraId="13F98790" w14:textId="5F5C1E17" w:rsidR="00923388" w:rsidRDefault="00923388" w:rsidP="00923388">
      <w:pPr>
        <w:rPr>
          <w:lang w:val="en-US"/>
        </w:rPr>
      </w:pPr>
      <w:r>
        <w:rPr>
          <w:lang w:val="en-US"/>
        </w:rPr>
        <w:t xml:space="preserve">Once again thank you for your support and the many letters of objection that you have sent in to SODC. </w:t>
      </w:r>
    </w:p>
    <w:p w14:paraId="66D248E5" w14:textId="77777777" w:rsidR="00923388" w:rsidRDefault="00923388" w:rsidP="00923388">
      <w:pPr>
        <w:rPr>
          <w:lang w:val="en-US"/>
        </w:rPr>
      </w:pPr>
      <w:r>
        <w:rPr>
          <w:lang w:val="en-US"/>
        </w:rPr>
        <w:t>Your voice is important and counts!</w:t>
      </w:r>
    </w:p>
    <w:p w14:paraId="5F2BAAB2" w14:textId="77777777" w:rsidR="00923388" w:rsidRDefault="00923388" w:rsidP="00923388">
      <w:pPr>
        <w:rPr>
          <w:lang w:val="en-US"/>
        </w:rPr>
      </w:pPr>
    </w:p>
    <w:p w14:paraId="327E15E9" w14:textId="002FEA29" w:rsidR="00923388" w:rsidRDefault="00923388" w:rsidP="00923388">
      <w:pPr>
        <w:rPr>
          <w:b/>
          <w:bCs/>
          <w:lang w:val="en-US"/>
        </w:rPr>
      </w:pPr>
      <w:r>
        <w:rPr>
          <w:b/>
          <w:bCs/>
          <w:lang w:val="en-US"/>
        </w:rPr>
        <w:t xml:space="preserve"> TFAG </w:t>
      </w:r>
    </w:p>
    <w:sectPr w:rsidR="00923388" w:rsidSect="00912629">
      <w:pgSz w:w="11907" w:h="16840" w:code="9"/>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23388"/>
    <w:rsid w:val="00054BF1"/>
    <w:rsid w:val="00196E1C"/>
    <w:rsid w:val="001E7CD1"/>
    <w:rsid w:val="003C3025"/>
    <w:rsid w:val="004C3866"/>
    <w:rsid w:val="00612E28"/>
    <w:rsid w:val="007442E0"/>
    <w:rsid w:val="00834998"/>
    <w:rsid w:val="00912629"/>
    <w:rsid w:val="00923388"/>
    <w:rsid w:val="00D22755"/>
    <w:rsid w:val="00DF33D5"/>
    <w:rsid w:val="00E43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06B6D"/>
  <w15:chartTrackingRefBased/>
  <w15:docId w15:val="{F5637BE5-2085-44F7-894C-989D3AF6B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388"/>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032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Stone</dc:creator>
  <cp:keywords/>
  <dc:description/>
  <cp:lastModifiedBy>Greg Stone</cp:lastModifiedBy>
  <cp:revision>2</cp:revision>
  <dcterms:created xsi:type="dcterms:W3CDTF">2022-01-22T15:14:00Z</dcterms:created>
  <dcterms:modified xsi:type="dcterms:W3CDTF">2022-01-22T15:14:00Z</dcterms:modified>
</cp:coreProperties>
</file>