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940D2" w14:textId="77777777" w:rsidR="001B6D55" w:rsidRDefault="001B6D55" w:rsidP="001B6D55">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THAMES FARM ACTION GROUP (TFAG) UPDATE 15</w:t>
      </w:r>
      <w:r>
        <w:rPr>
          <w:rStyle w:val="eop"/>
          <w:sz w:val="28"/>
          <w:szCs w:val="28"/>
        </w:rPr>
        <w:t> </w:t>
      </w:r>
    </w:p>
    <w:p w14:paraId="4A587834" w14:textId="77777777" w:rsidR="001B6D55" w:rsidRDefault="001B6D55" w:rsidP="001B6D55">
      <w:pPr>
        <w:pStyle w:val="paragraph"/>
        <w:spacing w:before="0" w:beforeAutospacing="0" w:after="0" w:afterAutospacing="0"/>
        <w:jc w:val="center"/>
        <w:textAlignment w:val="baseline"/>
        <w:rPr>
          <w:rFonts w:ascii="Segoe UI" w:hAnsi="Segoe UI" w:cs="Segoe UI"/>
          <w:sz w:val="18"/>
          <w:szCs w:val="18"/>
        </w:rPr>
      </w:pPr>
      <w:r>
        <w:rPr>
          <w:rStyle w:val="eop"/>
          <w:sz w:val="28"/>
          <w:szCs w:val="28"/>
        </w:rPr>
        <w:t> </w:t>
      </w:r>
    </w:p>
    <w:p w14:paraId="3F083A68" w14:textId="77777777" w:rsidR="001B6D55" w:rsidRDefault="001B6D55" w:rsidP="001B6D55">
      <w:pPr>
        <w:pStyle w:val="paragraph"/>
        <w:spacing w:before="0" w:beforeAutospacing="0" w:after="0" w:afterAutospacing="0"/>
        <w:jc w:val="center"/>
        <w:textAlignment w:val="baseline"/>
        <w:rPr>
          <w:rFonts w:ascii="Segoe UI" w:hAnsi="Segoe UI" w:cs="Segoe UI"/>
          <w:sz w:val="18"/>
          <w:szCs w:val="18"/>
        </w:rPr>
      </w:pPr>
      <w:r>
        <w:rPr>
          <w:rStyle w:val="normaltextrun"/>
          <w:b/>
          <w:bCs/>
          <w:sz w:val="24"/>
          <w:szCs w:val="24"/>
        </w:rPr>
        <w:t>Sent to the residents who registered on the TFAG database.</w:t>
      </w:r>
      <w:r>
        <w:rPr>
          <w:rStyle w:val="eop"/>
          <w:sz w:val="24"/>
          <w:szCs w:val="24"/>
        </w:rPr>
        <w:t> </w:t>
      </w:r>
    </w:p>
    <w:p w14:paraId="39B5879E" w14:textId="77777777" w:rsidR="001B6D55" w:rsidRDefault="001B6D55" w:rsidP="001B6D55">
      <w:pPr>
        <w:pStyle w:val="paragraph"/>
        <w:spacing w:before="0" w:beforeAutospacing="0" w:after="0" w:afterAutospacing="0"/>
        <w:jc w:val="center"/>
        <w:textAlignment w:val="baseline"/>
        <w:rPr>
          <w:rFonts w:ascii="Segoe UI" w:hAnsi="Segoe UI" w:cs="Segoe UI"/>
          <w:sz w:val="18"/>
          <w:szCs w:val="18"/>
        </w:rPr>
      </w:pPr>
      <w:r>
        <w:rPr>
          <w:rStyle w:val="eop"/>
          <w:sz w:val="24"/>
          <w:szCs w:val="24"/>
        </w:rPr>
        <w:t> </w:t>
      </w:r>
    </w:p>
    <w:p w14:paraId="04207817" w14:textId="77777777" w:rsidR="001B6D55" w:rsidRPr="001B6D55" w:rsidRDefault="001B6D55" w:rsidP="001B6D55">
      <w:pPr>
        <w:pStyle w:val="paragraph"/>
        <w:spacing w:before="0" w:beforeAutospacing="0" w:after="0" w:afterAutospacing="0"/>
        <w:textAlignment w:val="baseline"/>
        <w:rPr>
          <w:rFonts w:ascii="Segoe UI" w:hAnsi="Segoe UI" w:cs="Segoe UI"/>
        </w:rPr>
      </w:pPr>
      <w:r w:rsidRPr="001B6D55">
        <w:rPr>
          <w:rStyle w:val="normaltextrun"/>
        </w:rPr>
        <w:t>In Update 14 TFAG highlighted that Taylor Wimpey had lodged an appeal against the decision by SODC that the grouting and vibro-compaction ground improvement proposal for the Thames Farm development required a new planning application; and did not constitute lawful development under the terms of their existing planning consent.</w:t>
      </w:r>
      <w:r w:rsidRPr="001B6D55">
        <w:rPr>
          <w:rStyle w:val="eop"/>
        </w:rPr>
        <w:t> </w:t>
      </w:r>
    </w:p>
    <w:p w14:paraId="6CABCCF7" w14:textId="0FC4673D" w:rsidR="001B6D55" w:rsidRPr="001B6D55" w:rsidRDefault="001B6D55" w:rsidP="001B6D55">
      <w:pPr>
        <w:pStyle w:val="paragraph"/>
        <w:spacing w:before="0" w:beforeAutospacing="0" w:after="0" w:afterAutospacing="0"/>
        <w:textAlignment w:val="baseline"/>
        <w:rPr>
          <w:rFonts w:ascii="Segoe UI" w:hAnsi="Segoe UI" w:cs="Segoe UI"/>
        </w:rPr>
      </w:pPr>
      <w:r w:rsidRPr="001B6D55">
        <w:rPr>
          <w:rStyle w:val="normaltextrun"/>
        </w:rPr>
        <w:t>TFAG has responded to the Appeal Inspector by lodging a substantial objection to the appeal with a 178-page document which can be viewed through this link. This Appeal is of great importance as if successful, there would be very little stopping Taylor Wimpey from proceeding and following up with yet another ill-conceived drainage proposa</w:t>
      </w:r>
      <w:r w:rsidR="00E676AC">
        <w:rPr>
          <w:rStyle w:val="normaltextrun"/>
        </w:rPr>
        <w:t>l.</w:t>
      </w:r>
      <w:r w:rsidRPr="001B6D55">
        <w:rPr>
          <w:rStyle w:val="eop"/>
        </w:rPr>
        <w:t> </w:t>
      </w:r>
    </w:p>
    <w:p w14:paraId="15E30BEE" w14:textId="77777777" w:rsidR="001B6D55" w:rsidRPr="001B6D55" w:rsidRDefault="001B6D55" w:rsidP="001B6D55">
      <w:pPr>
        <w:pStyle w:val="paragraph"/>
        <w:spacing w:before="0" w:beforeAutospacing="0" w:after="0" w:afterAutospacing="0"/>
        <w:textAlignment w:val="baseline"/>
        <w:rPr>
          <w:rFonts w:ascii="Segoe UI" w:hAnsi="Segoe UI" w:cs="Segoe UI"/>
        </w:rPr>
      </w:pPr>
      <w:r w:rsidRPr="001B6D55">
        <w:rPr>
          <w:rStyle w:val="eop"/>
        </w:rPr>
        <w:t> </w:t>
      </w:r>
    </w:p>
    <w:p w14:paraId="424D6807" w14:textId="77777777" w:rsidR="001B6D55" w:rsidRPr="001B6D55" w:rsidRDefault="00000000" w:rsidP="001B6D55">
      <w:pPr>
        <w:pStyle w:val="paragraph"/>
        <w:spacing w:before="0" w:beforeAutospacing="0" w:after="0" w:afterAutospacing="0"/>
        <w:textAlignment w:val="baseline"/>
        <w:rPr>
          <w:rFonts w:ascii="Segoe UI" w:hAnsi="Segoe UI" w:cs="Segoe UI"/>
        </w:rPr>
      </w:pPr>
      <w:hyperlink r:id="rId4" w:tgtFrame="_blank" w:history="1">
        <w:r w:rsidR="001B6D55" w:rsidRPr="001B6D55">
          <w:rPr>
            <w:rStyle w:val="normaltextrun"/>
            <w:color w:val="0563C1"/>
            <w:u w:val="single"/>
          </w:rPr>
          <w:t>1696143913-Final Compiled Version of Reps to Inspector re Thames Farm LDC Appeal 30 Sept 2023.pdf (shiplakevillages.com)</w:t>
        </w:r>
      </w:hyperlink>
      <w:r w:rsidR="001B6D55" w:rsidRPr="001B6D55">
        <w:rPr>
          <w:rStyle w:val="eop"/>
        </w:rPr>
        <w:t> </w:t>
      </w:r>
    </w:p>
    <w:p w14:paraId="2E9CA1B8" w14:textId="77777777" w:rsidR="001B6D55" w:rsidRPr="001B6D55" w:rsidRDefault="001B6D55" w:rsidP="001B6D55">
      <w:pPr>
        <w:pStyle w:val="paragraph"/>
        <w:spacing w:before="0" w:beforeAutospacing="0" w:after="0" w:afterAutospacing="0"/>
        <w:textAlignment w:val="baseline"/>
        <w:rPr>
          <w:rFonts w:ascii="Segoe UI" w:hAnsi="Segoe UI" w:cs="Segoe UI"/>
        </w:rPr>
      </w:pPr>
      <w:r w:rsidRPr="001B6D55">
        <w:rPr>
          <w:rStyle w:val="eop"/>
        </w:rPr>
        <w:t> </w:t>
      </w:r>
    </w:p>
    <w:p w14:paraId="49F4ED21" w14:textId="77777777" w:rsidR="001B6D55" w:rsidRPr="001B6D55" w:rsidRDefault="001B6D55" w:rsidP="001B6D55">
      <w:pPr>
        <w:pStyle w:val="paragraph"/>
        <w:spacing w:before="0" w:beforeAutospacing="0" w:after="0" w:afterAutospacing="0"/>
        <w:jc w:val="center"/>
        <w:textAlignment w:val="baseline"/>
        <w:rPr>
          <w:rFonts w:ascii="Segoe UI" w:hAnsi="Segoe UI" w:cs="Segoe UI"/>
        </w:rPr>
      </w:pPr>
      <w:r w:rsidRPr="001B6D55">
        <w:rPr>
          <w:rStyle w:val="normaltextrun"/>
          <w:b/>
          <w:bCs/>
          <w:color w:val="FF0000"/>
        </w:rPr>
        <w:t>ACTION REQUIRED</w:t>
      </w:r>
      <w:r w:rsidRPr="001B6D55">
        <w:rPr>
          <w:rStyle w:val="eop"/>
          <w:color w:val="FF0000"/>
        </w:rPr>
        <w:t> </w:t>
      </w:r>
    </w:p>
    <w:p w14:paraId="5439EA4C" w14:textId="77777777" w:rsidR="001B6D55" w:rsidRPr="001B6D55" w:rsidRDefault="001B6D55" w:rsidP="001B6D55">
      <w:pPr>
        <w:pStyle w:val="paragraph"/>
        <w:spacing w:before="0" w:beforeAutospacing="0" w:after="0" w:afterAutospacing="0"/>
        <w:textAlignment w:val="baseline"/>
        <w:rPr>
          <w:rFonts w:ascii="Segoe UI" w:hAnsi="Segoe UI" w:cs="Segoe UI"/>
        </w:rPr>
      </w:pPr>
      <w:r w:rsidRPr="001B6D55">
        <w:rPr>
          <w:rStyle w:val="normaltextrun"/>
        </w:rPr>
        <w:t>In a subsequent survey of those who registered on the TFAG Database, we asked whether residents had received the Notice of the Appeal from SODC. It would appear from the replies TFAG has received, that very many of the residents who had initially lodged an objection to the Thames Farm development and/or lawful development application had NOT been notified of the Appeal. TFAG believes that those who did not receive the notice have been disenfranchised from the democratic planning process and residents should make their feelings known.</w:t>
      </w:r>
      <w:r w:rsidRPr="001B6D55">
        <w:rPr>
          <w:rStyle w:val="eop"/>
        </w:rPr>
        <w:t> </w:t>
      </w:r>
    </w:p>
    <w:p w14:paraId="4CDE413F" w14:textId="77777777" w:rsidR="001B6D55" w:rsidRPr="001B6D55" w:rsidRDefault="001B6D55" w:rsidP="001B6D55">
      <w:pPr>
        <w:pStyle w:val="paragraph"/>
        <w:spacing w:before="0" w:beforeAutospacing="0" w:after="0" w:afterAutospacing="0"/>
        <w:textAlignment w:val="baseline"/>
        <w:rPr>
          <w:rFonts w:ascii="Segoe UI" w:hAnsi="Segoe UI" w:cs="Segoe UI"/>
        </w:rPr>
      </w:pPr>
      <w:r w:rsidRPr="001B6D55">
        <w:rPr>
          <w:rStyle w:val="normaltextrun"/>
        </w:rPr>
        <w:t xml:space="preserve">TFAG suggests that all of those who did </w:t>
      </w:r>
      <w:r w:rsidRPr="001B6D55">
        <w:rPr>
          <w:rStyle w:val="normaltextrun"/>
          <w:b/>
          <w:bCs/>
        </w:rPr>
        <w:t xml:space="preserve">not </w:t>
      </w:r>
      <w:r w:rsidRPr="001B6D55">
        <w:rPr>
          <w:rStyle w:val="normaltextrun"/>
        </w:rPr>
        <w:t>receive the notice but think they were entitled to receive one, should write to SODC ASAP to lodge a complaint that they did not receive the notice and cannot therefore participate in the process.   This should be done by Tuesday 3</w:t>
      </w:r>
      <w:r w:rsidRPr="001B6D55">
        <w:rPr>
          <w:rStyle w:val="normaltextrun"/>
          <w:vertAlign w:val="superscript"/>
        </w:rPr>
        <w:t>rd</w:t>
      </w:r>
      <w:r w:rsidRPr="001B6D55">
        <w:rPr>
          <w:rStyle w:val="normaltextrun"/>
        </w:rPr>
        <w:t xml:space="preserve"> October which is the submission deadline for the representations from interested parties.</w:t>
      </w:r>
      <w:r w:rsidRPr="001B6D55">
        <w:rPr>
          <w:rStyle w:val="eop"/>
        </w:rPr>
        <w:t> </w:t>
      </w:r>
    </w:p>
    <w:p w14:paraId="0579ED59" w14:textId="77777777" w:rsidR="001B6D55" w:rsidRPr="001B6D55" w:rsidRDefault="001B6D55" w:rsidP="001B6D55">
      <w:pPr>
        <w:pStyle w:val="paragraph"/>
        <w:spacing w:before="0" w:beforeAutospacing="0" w:after="0" w:afterAutospacing="0"/>
        <w:textAlignment w:val="baseline"/>
        <w:rPr>
          <w:rStyle w:val="normaltextrun"/>
        </w:rPr>
      </w:pPr>
      <w:r w:rsidRPr="001B6D55">
        <w:rPr>
          <w:rStyle w:val="normaltextrun"/>
        </w:rPr>
        <w:t>For those residents who wish to complain please send letters or emails to;</w:t>
      </w:r>
    </w:p>
    <w:p w14:paraId="3193328B" w14:textId="77777777" w:rsidR="001B6D55" w:rsidRPr="001B6D55" w:rsidRDefault="001B6D55" w:rsidP="001B6D55">
      <w:pPr>
        <w:pStyle w:val="paragraph"/>
        <w:spacing w:before="0" w:beforeAutospacing="0" w:after="0" w:afterAutospacing="0"/>
        <w:textAlignment w:val="baseline"/>
        <w:rPr>
          <w:rFonts w:ascii="Segoe UI" w:hAnsi="Segoe UI" w:cs="Segoe UI"/>
        </w:rPr>
      </w:pPr>
      <w:r w:rsidRPr="001B6D55">
        <w:rPr>
          <w:rStyle w:val="eop"/>
        </w:rPr>
        <w:t> </w:t>
      </w:r>
    </w:p>
    <w:p w14:paraId="7706D5B6" w14:textId="77777777" w:rsidR="001B6D55" w:rsidRPr="001B6D55" w:rsidRDefault="001B6D55" w:rsidP="001B6D55">
      <w:pPr>
        <w:pStyle w:val="paragraph"/>
        <w:spacing w:before="0" w:beforeAutospacing="0" w:after="0" w:afterAutospacing="0"/>
        <w:textAlignment w:val="baseline"/>
        <w:rPr>
          <w:rFonts w:ascii="Segoe UI" w:hAnsi="Segoe UI" w:cs="Segoe UI"/>
        </w:rPr>
      </w:pPr>
      <w:r w:rsidRPr="001B6D55">
        <w:rPr>
          <w:rStyle w:val="normaltextrun"/>
          <w:b/>
          <w:bCs/>
        </w:rPr>
        <w:t>Ms Emma Bowerman</w:t>
      </w:r>
      <w:r w:rsidRPr="001B6D55">
        <w:rPr>
          <w:rStyle w:val="eop"/>
        </w:rPr>
        <w:t> </w:t>
      </w:r>
    </w:p>
    <w:p w14:paraId="5C419170" w14:textId="77777777" w:rsidR="001B6D55" w:rsidRPr="001B6D55" w:rsidRDefault="001B6D55" w:rsidP="001B6D55">
      <w:pPr>
        <w:pStyle w:val="paragraph"/>
        <w:spacing w:before="0" w:beforeAutospacing="0" w:after="0" w:afterAutospacing="0"/>
        <w:textAlignment w:val="baseline"/>
        <w:rPr>
          <w:rFonts w:ascii="Segoe UI" w:hAnsi="Segoe UI" w:cs="Segoe UI"/>
        </w:rPr>
      </w:pPr>
      <w:r w:rsidRPr="001B6D55">
        <w:rPr>
          <w:rStyle w:val="normaltextrun"/>
          <w:b/>
          <w:bCs/>
        </w:rPr>
        <w:t>Principal Major Applications Officer</w:t>
      </w:r>
      <w:r w:rsidRPr="001B6D55">
        <w:rPr>
          <w:rStyle w:val="eop"/>
        </w:rPr>
        <w:t> </w:t>
      </w:r>
    </w:p>
    <w:p w14:paraId="5A756C4C" w14:textId="77777777" w:rsidR="001B6D55" w:rsidRPr="001B6D55" w:rsidRDefault="001B6D55" w:rsidP="001B6D55">
      <w:pPr>
        <w:pStyle w:val="paragraph"/>
        <w:spacing w:before="0" w:beforeAutospacing="0" w:after="0" w:afterAutospacing="0"/>
        <w:textAlignment w:val="baseline"/>
        <w:rPr>
          <w:rFonts w:ascii="Segoe UI" w:hAnsi="Segoe UI" w:cs="Segoe UI"/>
        </w:rPr>
      </w:pPr>
      <w:r w:rsidRPr="001B6D55">
        <w:rPr>
          <w:rStyle w:val="normaltextrun"/>
          <w:b/>
          <w:bCs/>
          <w:color w:val="000000"/>
        </w:rPr>
        <w:t>Planning</w:t>
      </w:r>
      <w:r w:rsidRPr="001B6D55">
        <w:rPr>
          <w:rStyle w:val="eop"/>
          <w:color w:val="000000"/>
        </w:rPr>
        <w:t> </w:t>
      </w:r>
    </w:p>
    <w:p w14:paraId="65C88E0D" w14:textId="77777777" w:rsidR="001B6D55" w:rsidRPr="001B6D55" w:rsidRDefault="001B6D55" w:rsidP="001B6D55">
      <w:pPr>
        <w:pStyle w:val="paragraph"/>
        <w:spacing w:before="0" w:beforeAutospacing="0" w:after="0" w:afterAutospacing="0"/>
        <w:textAlignment w:val="baseline"/>
        <w:rPr>
          <w:rStyle w:val="eop"/>
          <w:color w:val="000000"/>
        </w:rPr>
      </w:pPr>
      <w:r w:rsidRPr="001B6D55">
        <w:rPr>
          <w:rStyle w:val="normaltextrun"/>
          <w:b/>
          <w:bCs/>
          <w:color w:val="000000"/>
        </w:rPr>
        <w:t>South Oxfordshire and Vale of White Horse District Councils</w:t>
      </w:r>
      <w:r w:rsidRPr="001B6D55">
        <w:rPr>
          <w:rStyle w:val="eop"/>
          <w:color w:val="000000"/>
        </w:rPr>
        <w:t> </w:t>
      </w:r>
    </w:p>
    <w:p w14:paraId="42C07DFD" w14:textId="31ABFE00" w:rsidR="001B6D55" w:rsidRPr="001B6D55" w:rsidRDefault="001B6D55" w:rsidP="001B6D55">
      <w:pPr>
        <w:pStyle w:val="paragraph"/>
        <w:spacing w:before="0" w:beforeAutospacing="0" w:after="0" w:afterAutospacing="0"/>
        <w:textAlignment w:val="baseline"/>
        <w:rPr>
          <w:rStyle w:val="eop"/>
          <w:b/>
          <w:bCs/>
          <w:color w:val="000000"/>
        </w:rPr>
      </w:pPr>
      <w:r w:rsidRPr="001B6D55">
        <w:rPr>
          <w:rStyle w:val="eop"/>
          <w:b/>
          <w:bCs/>
          <w:color w:val="000000"/>
        </w:rPr>
        <w:t>Abbey House</w:t>
      </w:r>
    </w:p>
    <w:p w14:paraId="507F30BB" w14:textId="3B5BFC40" w:rsidR="001B6D55" w:rsidRPr="001B6D55" w:rsidRDefault="001B6D55" w:rsidP="001B6D55">
      <w:pPr>
        <w:pStyle w:val="paragraph"/>
        <w:spacing w:before="0" w:beforeAutospacing="0" w:after="0" w:afterAutospacing="0"/>
        <w:textAlignment w:val="baseline"/>
        <w:rPr>
          <w:rStyle w:val="eop"/>
          <w:b/>
          <w:bCs/>
          <w:color w:val="000000"/>
        </w:rPr>
      </w:pPr>
      <w:r w:rsidRPr="001B6D55">
        <w:rPr>
          <w:rStyle w:val="eop"/>
          <w:b/>
          <w:bCs/>
          <w:color w:val="000000"/>
        </w:rPr>
        <w:t>Abbey Close</w:t>
      </w:r>
    </w:p>
    <w:p w14:paraId="4D8D40AF" w14:textId="0C7BC90E" w:rsidR="001B6D55" w:rsidRPr="001B6D55" w:rsidRDefault="001B6D55" w:rsidP="001B6D55">
      <w:pPr>
        <w:pStyle w:val="paragraph"/>
        <w:spacing w:before="0" w:beforeAutospacing="0" w:after="0" w:afterAutospacing="0"/>
        <w:textAlignment w:val="baseline"/>
        <w:rPr>
          <w:rStyle w:val="eop"/>
          <w:b/>
          <w:bCs/>
          <w:color w:val="000000"/>
        </w:rPr>
      </w:pPr>
      <w:r w:rsidRPr="001B6D55">
        <w:rPr>
          <w:rStyle w:val="eop"/>
          <w:b/>
          <w:bCs/>
          <w:color w:val="000000"/>
        </w:rPr>
        <w:t>Abingdon</w:t>
      </w:r>
    </w:p>
    <w:p w14:paraId="475AEA43" w14:textId="3A9B02D2" w:rsidR="001B6D55" w:rsidRPr="001B6D55" w:rsidRDefault="001B6D55" w:rsidP="001B6D55">
      <w:pPr>
        <w:pStyle w:val="paragraph"/>
        <w:spacing w:before="0" w:beforeAutospacing="0" w:after="0" w:afterAutospacing="0"/>
        <w:textAlignment w:val="baseline"/>
        <w:rPr>
          <w:rStyle w:val="eop"/>
          <w:b/>
          <w:bCs/>
          <w:color w:val="000000"/>
        </w:rPr>
      </w:pPr>
      <w:r w:rsidRPr="001B6D55">
        <w:rPr>
          <w:rStyle w:val="eop"/>
          <w:b/>
          <w:bCs/>
          <w:color w:val="000000"/>
        </w:rPr>
        <w:t>OX14 3JE</w:t>
      </w:r>
    </w:p>
    <w:p w14:paraId="7FFC25DD" w14:textId="77777777" w:rsidR="001B6D55" w:rsidRPr="001B6D55" w:rsidRDefault="001B6D55" w:rsidP="001B6D55">
      <w:pPr>
        <w:pStyle w:val="paragraph"/>
        <w:spacing w:before="0" w:beforeAutospacing="0" w:after="0" w:afterAutospacing="0"/>
        <w:textAlignment w:val="baseline"/>
        <w:rPr>
          <w:rFonts w:ascii="Segoe UI" w:hAnsi="Segoe UI" w:cs="Segoe UI"/>
        </w:rPr>
      </w:pPr>
    </w:p>
    <w:p w14:paraId="59FE7EE2" w14:textId="77777777" w:rsidR="001B6D55" w:rsidRPr="001B6D55" w:rsidRDefault="00000000" w:rsidP="001B6D55">
      <w:pPr>
        <w:pStyle w:val="paragraph"/>
        <w:spacing w:before="0" w:beforeAutospacing="0" w:after="0" w:afterAutospacing="0"/>
        <w:textAlignment w:val="baseline"/>
        <w:rPr>
          <w:rFonts w:ascii="Segoe UI" w:hAnsi="Segoe UI" w:cs="Segoe UI"/>
        </w:rPr>
      </w:pPr>
      <w:hyperlink r:id="rId5" w:tgtFrame="_blank" w:history="1">
        <w:r w:rsidR="001B6D55" w:rsidRPr="001B6D55">
          <w:rPr>
            <w:rStyle w:val="normaltextrun"/>
            <w:color w:val="0563C1"/>
            <w:u w:val="single"/>
          </w:rPr>
          <w:t>Emma.Bowerman@southandvale.gov.uk</w:t>
        </w:r>
      </w:hyperlink>
      <w:r w:rsidR="001B6D55" w:rsidRPr="001B6D55">
        <w:rPr>
          <w:rStyle w:val="eop"/>
        </w:rPr>
        <w:t> </w:t>
      </w:r>
    </w:p>
    <w:p w14:paraId="13568F1A" w14:textId="77777777" w:rsidR="001B6D55" w:rsidRPr="001B6D55" w:rsidRDefault="001B6D55" w:rsidP="001B6D55">
      <w:pPr>
        <w:pStyle w:val="paragraph"/>
        <w:spacing w:before="0" w:beforeAutospacing="0" w:after="0" w:afterAutospacing="0"/>
        <w:textAlignment w:val="baseline"/>
        <w:rPr>
          <w:rFonts w:ascii="Segoe UI" w:hAnsi="Segoe UI" w:cs="Segoe UI"/>
        </w:rPr>
      </w:pPr>
      <w:r w:rsidRPr="001B6D55">
        <w:rPr>
          <w:rStyle w:val="normaltextrun"/>
          <w:b/>
          <w:bCs/>
        </w:rPr>
        <w:t>REF: Thames Farm Planning Appeal October 2023</w:t>
      </w:r>
      <w:r w:rsidRPr="001B6D55">
        <w:rPr>
          <w:rStyle w:val="eop"/>
        </w:rPr>
        <w:t> </w:t>
      </w:r>
    </w:p>
    <w:p w14:paraId="7ABC9A9B" w14:textId="5CA0C4C2" w:rsidR="001B6D55" w:rsidRPr="001B6D55" w:rsidRDefault="001B6D55" w:rsidP="001B6D55">
      <w:pPr>
        <w:pStyle w:val="paragraph"/>
        <w:spacing w:before="0" w:beforeAutospacing="0" w:after="0" w:afterAutospacing="0"/>
        <w:textAlignment w:val="baseline"/>
        <w:rPr>
          <w:rFonts w:ascii="Segoe UI" w:hAnsi="Segoe UI" w:cs="Segoe UI"/>
        </w:rPr>
      </w:pPr>
      <w:r w:rsidRPr="001B6D55">
        <w:rPr>
          <w:rStyle w:val="normaltextrun"/>
          <w:b/>
          <w:bCs/>
        </w:rPr>
        <w:t>Reading Road</w:t>
      </w:r>
      <w:r>
        <w:rPr>
          <w:rStyle w:val="normaltextrun"/>
          <w:b/>
          <w:bCs/>
        </w:rPr>
        <w:t>,</w:t>
      </w:r>
      <w:r w:rsidRPr="001B6D55">
        <w:rPr>
          <w:rStyle w:val="normaltextrun"/>
          <w:b/>
          <w:bCs/>
        </w:rPr>
        <w:t xml:space="preserve"> Lower Shiplake; </w:t>
      </w:r>
      <w:r w:rsidRPr="001B6D55">
        <w:rPr>
          <w:rStyle w:val="normaltextrun"/>
          <w:rFonts w:asciiTheme="minorHAnsi" w:hAnsiTheme="minorHAnsi" w:cstheme="minorHAnsi"/>
          <w:b/>
          <w:bCs/>
        </w:rPr>
        <w:t>APP/Q3115/X/23/3325922</w:t>
      </w:r>
      <w:r w:rsidRPr="001B6D55">
        <w:rPr>
          <w:rStyle w:val="eop"/>
          <w:rFonts w:ascii="Verdana" w:hAnsi="Verdana"/>
        </w:rPr>
        <w:t> </w:t>
      </w:r>
    </w:p>
    <w:p w14:paraId="73237EB1" w14:textId="4601FACC" w:rsidR="001B6D55" w:rsidRPr="001B6D55" w:rsidRDefault="001B6D55" w:rsidP="001B6D55">
      <w:pPr>
        <w:pStyle w:val="paragraph"/>
        <w:spacing w:before="0" w:beforeAutospacing="0" w:after="0" w:afterAutospacing="0"/>
        <w:textAlignment w:val="baseline"/>
        <w:rPr>
          <w:rFonts w:ascii="Segoe UI" w:hAnsi="Segoe UI" w:cs="Segoe UI"/>
        </w:rPr>
      </w:pPr>
      <w:r w:rsidRPr="001B6D55">
        <w:rPr>
          <w:rStyle w:val="eop"/>
        </w:rPr>
        <w:t> </w:t>
      </w:r>
      <w:r w:rsidRPr="001B6D55">
        <w:rPr>
          <w:rStyle w:val="eop"/>
          <w:rFonts w:ascii="Verdana" w:hAnsi="Verdana"/>
        </w:rPr>
        <w:t> </w:t>
      </w:r>
    </w:p>
    <w:p w14:paraId="0D3A9401" w14:textId="654A5309" w:rsidR="001B6D55" w:rsidRPr="001B6D55" w:rsidRDefault="001B6D55" w:rsidP="001B6D55">
      <w:pPr>
        <w:pStyle w:val="paragraph"/>
        <w:spacing w:before="0" w:beforeAutospacing="0" w:after="0" w:afterAutospacing="0"/>
        <w:textAlignment w:val="baseline"/>
        <w:rPr>
          <w:rFonts w:asciiTheme="minorHAnsi" w:hAnsiTheme="minorHAnsi" w:cstheme="minorHAnsi"/>
          <w:lang w:val="en-US"/>
        </w:rPr>
      </w:pPr>
      <w:r w:rsidRPr="001B6D55">
        <w:rPr>
          <w:rStyle w:val="normaltextrun"/>
          <w:rFonts w:asciiTheme="minorHAnsi" w:hAnsiTheme="minorHAnsi" w:cstheme="minorHAnsi"/>
          <w:b/>
          <w:bCs/>
        </w:rPr>
        <w:t>Also a copy to;</w:t>
      </w:r>
      <w:r w:rsidRPr="001B6D55">
        <w:rPr>
          <w:rStyle w:val="eop"/>
          <w:rFonts w:asciiTheme="minorHAnsi" w:hAnsiTheme="minorHAnsi" w:cstheme="minorHAnsi"/>
        </w:rPr>
        <w:t> </w:t>
      </w:r>
      <w:r w:rsidRPr="001B6D55">
        <w:rPr>
          <w:rStyle w:val="normaltextrun"/>
          <w:rFonts w:asciiTheme="minorHAnsi" w:hAnsiTheme="minorHAnsi" w:cstheme="minorHAnsi"/>
          <w:b/>
          <w:bCs/>
        </w:rPr>
        <w:t>Registrations at</w:t>
      </w:r>
      <w:r w:rsidRPr="001B6D55">
        <w:rPr>
          <w:rStyle w:val="eop"/>
          <w:rFonts w:asciiTheme="minorHAnsi" w:hAnsiTheme="minorHAnsi" w:cstheme="minorHAnsi"/>
        </w:rPr>
        <w:t> </w:t>
      </w:r>
      <w:hyperlink r:id="rId6" w:history="1">
        <w:r w:rsidRPr="001B6D55">
          <w:rPr>
            <w:rStyle w:val="Hyperlink"/>
            <w:rFonts w:asciiTheme="minorHAnsi" w:hAnsiTheme="minorHAnsi" w:cstheme="minorHAnsi"/>
            <w:b/>
            <w:bCs/>
          </w:rPr>
          <w:t>planning@southoxon.gov.uk</w:t>
        </w:r>
      </w:hyperlink>
      <w:r w:rsidRPr="001B6D55">
        <w:rPr>
          <w:rStyle w:val="eop"/>
          <w:rFonts w:asciiTheme="minorHAnsi" w:hAnsiTheme="minorHAnsi" w:cstheme="minorHAnsi"/>
          <w:lang w:val="en-US"/>
        </w:rPr>
        <w:t> </w:t>
      </w:r>
    </w:p>
    <w:p w14:paraId="33C0367A" w14:textId="1B4C9DB1" w:rsidR="001B6D55" w:rsidRPr="001B6D55" w:rsidRDefault="001B6D55" w:rsidP="001B6D55">
      <w:pPr>
        <w:pStyle w:val="paragraph"/>
        <w:spacing w:before="0" w:beforeAutospacing="0" w:after="0" w:afterAutospacing="0"/>
        <w:textAlignment w:val="baseline"/>
        <w:rPr>
          <w:rFonts w:asciiTheme="minorHAnsi" w:hAnsiTheme="minorHAnsi" w:cstheme="minorHAnsi"/>
        </w:rPr>
      </w:pPr>
    </w:p>
    <w:p w14:paraId="64B01F2C" w14:textId="5F98A864" w:rsidR="001B6D55" w:rsidRPr="001B6D55" w:rsidRDefault="001B6D55" w:rsidP="001B6D55">
      <w:pPr>
        <w:pStyle w:val="paragraph"/>
        <w:spacing w:before="0" w:beforeAutospacing="0" w:after="0" w:afterAutospacing="0"/>
        <w:textAlignment w:val="baseline"/>
        <w:rPr>
          <w:rFonts w:asciiTheme="minorHAnsi" w:hAnsiTheme="minorHAnsi" w:cstheme="minorHAnsi"/>
          <w:lang w:val="en-US"/>
        </w:rPr>
      </w:pPr>
    </w:p>
    <w:p w14:paraId="53A8D065" w14:textId="77777777" w:rsidR="001B6D55" w:rsidRPr="001B6D55" w:rsidRDefault="001B6D55" w:rsidP="001B6D55">
      <w:pPr>
        <w:pStyle w:val="paragraph"/>
        <w:spacing w:before="0" w:beforeAutospacing="0" w:after="0" w:afterAutospacing="0"/>
        <w:textAlignment w:val="baseline"/>
        <w:rPr>
          <w:rFonts w:asciiTheme="minorHAnsi" w:hAnsiTheme="minorHAnsi" w:cstheme="minorHAnsi"/>
          <w:lang w:val="en-US"/>
        </w:rPr>
      </w:pPr>
      <w:r w:rsidRPr="001B6D55">
        <w:rPr>
          <w:rStyle w:val="eop"/>
          <w:rFonts w:asciiTheme="minorHAnsi" w:hAnsiTheme="minorHAnsi" w:cstheme="minorHAnsi"/>
          <w:lang w:val="en-US"/>
        </w:rPr>
        <w:t> </w:t>
      </w:r>
    </w:p>
    <w:p w14:paraId="0E4FA4BC" w14:textId="77777777" w:rsidR="001B6D55" w:rsidRPr="001B6D55" w:rsidRDefault="001B6D55" w:rsidP="001B6D55">
      <w:pPr>
        <w:pStyle w:val="paragraph"/>
        <w:spacing w:before="0" w:beforeAutospacing="0" w:after="0" w:afterAutospacing="0"/>
        <w:textAlignment w:val="baseline"/>
        <w:rPr>
          <w:rStyle w:val="eop"/>
          <w:rFonts w:asciiTheme="minorHAnsi" w:hAnsiTheme="minorHAnsi" w:cstheme="minorHAnsi"/>
        </w:rPr>
      </w:pPr>
      <w:r w:rsidRPr="001B6D55">
        <w:rPr>
          <w:rStyle w:val="normaltextrun"/>
          <w:rFonts w:asciiTheme="minorHAnsi" w:hAnsiTheme="minorHAnsi" w:cstheme="minorHAnsi"/>
        </w:rPr>
        <w:t>Thank you for your support.</w:t>
      </w:r>
      <w:r w:rsidRPr="001B6D55">
        <w:rPr>
          <w:rStyle w:val="eop"/>
          <w:rFonts w:asciiTheme="minorHAnsi" w:hAnsiTheme="minorHAnsi" w:cstheme="minorHAnsi"/>
        </w:rPr>
        <w:t> </w:t>
      </w:r>
    </w:p>
    <w:p w14:paraId="358F32FA" w14:textId="77777777" w:rsidR="001B6D55" w:rsidRPr="001B6D55" w:rsidRDefault="001B6D55" w:rsidP="001B6D55">
      <w:pPr>
        <w:pStyle w:val="paragraph"/>
        <w:spacing w:before="0" w:beforeAutospacing="0" w:after="0" w:afterAutospacing="0"/>
        <w:textAlignment w:val="baseline"/>
        <w:rPr>
          <w:rFonts w:asciiTheme="minorHAnsi" w:hAnsiTheme="minorHAnsi" w:cstheme="minorHAnsi"/>
        </w:rPr>
      </w:pPr>
    </w:p>
    <w:p w14:paraId="206F854F" w14:textId="77777777" w:rsidR="001B6D55" w:rsidRPr="001B6D55" w:rsidRDefault="001B6D55" w:rsidP="001B6D55">
      <w:pPr>
        <w:pStyle w:val="paragraph"/>
        <w:spacing w:before="0" w:beforeAutospacing="0" w:after="0" w:afterAutospacing="0"/>
        <w:textAlignment w:val="baseline"/>
        <w:rPr>
          <w:rFonts w:asciiTheme="minorHAnsi" w:hAnsiTheme="minorHAnsi" w:cstheme="minorHAnsi"/>
          <w:sz w:val="18"/>
          <w:szCs w:val="18"/>
        </w:rPr>
      </w:pPr>
      <w:r w:rsidRPr="001B6D55">
        <w:rPr>
          <w:rStyle w:val="eop"/>
          <w:rFonts w:asciiTheme="minorHAnsi" w:hAnsiTheme="minorHAnsi" w:cstheme="minorHAnsi"/>
          <w:sz w:val="18"/>
          <w:szCs w:val="18"/>
        </w:rPr>
        <w:t> </w:t>
      </w:r>
    </w:p>
    <w:p w14:paraId="7159E656" w14:textId="77777777" w:rsidR="001B6D55" w:rsidRPr="001B6D55" w:rsidRDefault="001B6D55" w:rsidP="001B6D55">
      <w:pPr>
        <w:pStyle w:val="paragraph"/>
        <w:spacing w:before="0" w:beforeAutospacing="0" w:after="0" w:afterAutospacing="0"/>
        <w:textAlignment w:val="baseline"/>
        <w:rPr>
          <w:rFonts w:asciiTheme="minorHAnsi" w:hAnsiTheme="minorHAnsi" w:cstheme="minorHAnsi"/>
        </w:rPr>
      </w:pPr>
      <w:r w:rsidRPr="001B6D55">
        <w:rPr>
          <w:rStyle w:val="normaltextrun"/>
          <w:rFonts w:asciiTheme="minorHAnsi" w:hAnsiTheme="minorHAnsi" w:cstheme="minorHAnsi"/>
          <w:b/>
          <w:bCs/>
        </w:rPr>
        <w:t>TFAG</w:t>
      </w:r>
      <w:r w:rsidRPr="001B6D55">
        <w:rPr>
          <w:rStyle w:val="eop"/>
          <w:rFonts w:asciiTheme="minorHAnsi" w:hAnsiTheme="minorHAnsi" w:cstheme="minorHAnsi"/>
        </w:rPr>
        <w:t> </w:t>
      </w:r>
    </w:p>
    <w:p w14:paraId="76891DF2" w14:textId="77777777" w:rsidR="007442E0" w:rsidRPr="001B6D55" w:rsidRDefault="007442E0">
      <w:pPr>
        <w:rPr>
          <w:rFonts w:cstheme="minorHAnsi"/>
        </w:rPr>
      </w:pPr>
    </w:p>
    <w:sectPr w:rsidR="007442E0" w:rsidRPr="001B6D55" w:rsidSect="002A3D88">
      <w:pgSz w:w="11907" w:h="16840" w:code="9"/>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D55"/>
    <w:rsid w:val="00196E1C"/>
    <w:rsid w:val="001B6D55"/>
    <w:rsid w:val="002A3D88"/>
    <w:rsid w:val="003C3025"/>
    <w:rsid w:val="003F27A1"/>
    <w:rsid w:val="00612E28"/>
    <w:rsid w:val="007442E0"/>
    <w:rsid w:val="00912629"/>
    <w:rsid w:val="00941015"/>
    <w:rsid w:val="00E676AC"/>
    <w:rsid w:val="00FB588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692B3"/>
  <w15:chartTrackingRefBased/>
  <w15:docId w15:val="{5B290C6C-5876-47CF-A13C-9EC0920E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6D55"/>
    <w:rPr>
      <w:color w:val="0000FF"/>
      <w:u w:val="single"/>
    </w:rPr>
  </w:style>
  <w:style w:type="paragraph" w:customStyle="1" w:styleId="paragraph">
    <w:name w:val="paragraph"/>
    <w:basedOn w:val="Normal"/>
    <w:rsid w:val="001B6D55"/>
    <w:pPr>
      <w:spacing w:before="100" w:beforeAutospacing="1" w:after="100" w:afterAutospacing="1" w:line="240" w:lineRule="auto"/>
    </w:pPr>
    <w:rPr>
      <w:rFonts w:ascii="Calibri" w:hAnsi="Calibri" w:cs="Calibri"/>
      <w:kern w:val="0"/>
      <w:lang w:eastAsia="en-GB"/>
      <w14:ligatures w14:val="none"/>
    </w:rPr>
  </w:style>
  <w:style w:type="character" w:customStyle="1" w:styleId="normaltextrun">
    <w:name w:val="normaltextrun"/>
    <w:basedOn w:val="DefaultParagraphFont"/>
    <w:rsid w:val="001B6D55"/>
  </w:style>
  <w:style w:type="character" w:customStyle="1" w:styleId="eop">
    <w:name w:val="eop"/>
    <w:basedOn w:val="DefaultParagraphFont"/>
    <w:rsid w:val="001B6D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332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lanning@southoxon.gov.uk" TargetMode="External"/><Relationship Id="rId5" Type="http://schemas.openxmlformats.org/officeDocument/2006/relationships/hyperlink" Target="mailto:Emma.Bowerman@southandvale.gov.uk" TargetMode="External"/><Relationship Id="rId4" Type="http://schemas.openxmlformats.org/officeDocument/2006/relationships/hyperlink" Target="https://www.shiplakevillages.com/page-content/documents/1696143913-Final%20Compiled%20Version%20of%20Reps%20to%20Inspector%20re%20Thames%20Farm%20LDC%20Appeal%2030%20Sept%20202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395</Words>
  <Characters>2252</Characters>
  <Application>Microsoft Office Word</Application>
  <DocSecurity>0</DocSecurity>
  <Lines>18</Lines>
  <Paragraphs>5</Paragraphs>
  <ScaleCrop>false</ScaleCrop>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Stone</dc:creator>
  <cp:keywords/>
  <dc:description/>
  <cp:lastModifiedBy>peter boros</cp:lastModifiedBy>
  <cp:revision>2</cp:revision>
  <dcterms:created xsi:type="dcterms:W3CDTF">2023-10-02T10:54:00Z</dcterms:created>
  <dcterms:modified xsi:type="dcterms:W3CDTF">2023-10-02T10:54:00Z</dcterms:modified>
</cp:coreProperties>
</file>